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C7" w:rsidRDefault="007C4DC7" w:rsidP="007C4DC7">
      <w:pPr>
        <w:pStyle w:val="NormalWeb"/>
        <w:shd w:val="clear" w:color="auto" w:fill="FFFFFF"/>
        <w:spacing w:before="0" w:beforeAutospacing="0" w:after="80" w:afterAutospacing="0"/>
        <w:jc w:val="center"/>
        <w:rPr>
          <w:color w:val="444444"/>
        </w:rPr>
      </w:pPr>
      <w:r>
        <w:rPr>
          <w:b/>
          <w:bCs/>
          <w:color w:val="444444"/>
        </w:rPr>
        <w:t>FINANCE ACT, 2016</w:t>
      </w:r>
    </w:p>
    <w:p w:rsidR="007C4DC7" w:rsidRDefault="007C4DC7" w:rsidP="007C4DC7">
      <w:pPr>
        <w:pStyle w:val="NormalWeb"/>
        <w:shd w:val="clear" w:color="auto" w:fill="FFFFFF"/>
        <w:spacing w:before="0" w:beforeAutospacing="0" w:after="80" w:afterAutospacing="0"/>
        <w:jc w:val="center"/>
        <w:rPr>
          <w:color w:val="444444"/>
        </w:rPr>
      </w:pPr>
      <w:r>
        <w:rPr>
          <w:i/>
          <w:iCs/>
          <w:color w:val="444444"/>
        </w:rPr>
        <w:t>An Act to give effect to the financial proposals of the Central Government for the financial year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2016-2017.</w:t>
      </w:r>
    </w:p>
    <w:p w:rsidR="007C4DC7" w:rsidRDefault="007C4DC7" w:rsidP="007C4DC7">
      <w:pPr>
        <w:pStyle w:val="NormalWeb"/>
        <w:shd w:val="clear" w:color="auto" w:fill="FFFFFF"/>
        <w:spacing w:before="0" w:beforeAutospacing="0" w:after="80" w:afterAutospacing="0"/>
        <w:ind w:left="60" w:right="60"/>
        <w:jc w:val="both"/>
        <w:rPr>
          <w:color w:val="444444"/>
        </w:rPr>
      </w:pPr>
      <w:r>
        <w:rPr>
          <w:i/>
          <w:iCs/>
          <w:color w:val="444444"/>
        </w:rPr>
        <w:t>BE it enacted by Parliament in the Sixty-seventh Year of the Republic of India as follows:—</w:t>
      </w:r>
    </w:p>
    <w:p w:rsidR="007C4DC7" w:rsidRDefault="007C4DC7" w:rsidP="007C4DC7">
      <w:pPr>
        <w:pStyle w:val="NormalWeb"/>
        <w:shd w:val="clear" w:color="auto" w:fill="FFFFFF"/>
        <w:spacing w:before="0" w:beforeAutospacing="0" w:after="80" w:afterAutospacing="0"/>
        <w:jc w:val="center"/>
        <w:rPr>
          <w:color w:val="444444"/>
        </w:rPr>
      </w:pPr>
      <w:r>
        <w:rPr>
          <w:b/>
          <w:bCs/>
          <w:i/>
          <w:iCs/>
          <w:color w:val="444444"/>
        </w:rPr>
        <w:t>CHAPTER I</w:t>
      </w:r>
    </w:p>
    <w:p w:rsidR="007C4DC7" w:rsidRDefault="007C4DC7" w:rsidP="007C4DC7">
      <w:pPr>
        <w:pStyle w:val="NormalWeb"/>
        <w:shd w:val="clear" w:color="auto" w:fill="FFFFFF"/>
        <w:spacing w:before="0" w:beforeAutospacing="0" w:after="80" w:afterAutospacing="0"/>
        <w:jc w:val="center"/>
        <w:rPr>
          <w:color w:val="444444"/>
        </w:rPr>
      </w:pPr>
      <w:r>
        <w:rPr>
          <w:b/>
          <w:bCs/>
          <w:color w:val="444444"/>
        </w:rPr>
        <w:t>PRELIMINARY</w:t>
      </w:r>
    </w:p>
    <w:p w:rsidR="007C4DC7" w:rsidRDefault="007C4DC7" w:rsidP="007C4DC7">
      <w:pPr>
        <w:pStyle w:val="NormalWeb"/>
        <w:shd w:val="clear" w:color="auto" w:fill="FFFFFF"/>
        <w:spacing w:before="0" w:beforeAutospacing="0" w:after="80" w:afterAutospacing="0"/>
        <w:ind w:left="60" w:right="60"/>
        <w:jc w:val="both"/>
        <w:rPr>
          <w:color w:val="444444"/>
        </w:rPr>
      </w:pPr>
      <w:r>
        <w:rPr>
          <w:b/>
          <w:bCs/>
          <w:color w:val="444444"/>
        </w:rPr>
        <w:t>Short title and commencement.</w:t>
      </w:r>
    </w:p>
    <w:p w:rsidR="007C4DC7" w:rsidRDefault="007C4DC7" w:rsidP="007C4DC7">
      <w:pPr>
        <w:pStyle w:val="NormalWeb"/>
        <w:shd w:val="clear" w:color="auto" w:fill="FFFFFF"/>
        <w:spacing w:before="0" w:beforeAutospacing="0" w:after="80" w:afterAutospacing="0"/>
        <w:ind w:left="60" w:right="60"/>
        <w:jc w:val="both"/>
        <w:rPr>
          <w:color w:val="444444"/>
        </w:rPr>
      </w:pPr>
      <w:r>
        <w:rPr>
          <w:b/>
          <w:bCs/>
          <w:color w:val="444444"/>
        </w:rPr>
        <w:t>1.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(1) This Act may be called the Finance Act, 2016.</w:t>
      </w:r>
    </w:p>
    <w:p w:rsidR="007C4DC7" w:rsidRDefault="007C4DC7" w:rsidP="007C4DC7">
      <w:pPr>
        <w:pStyle w:val="NormalWeb"/>
        <w:shd w:val="clear" w:color="auto" w:fill="FFFFFF"/>
        <w:spacing w:before="0" w:beforeAutospacing="0" w:after="80" w:afterAutospacing="0"/>
        <w:ind w:left="60" w:right="60"/>
        <w:jc w:val="both"/>
        <w:rPr>
          <w:color w:val="444444"/>
        </w:rPr>
      </w:pPr>
      <w:r>
        <w:rPr>
          <w:color w:val="444444"/>
        </w:rPr>
        <w:t>(2) Save as otherwise provided in this Act, sections 2 to 115 shall be deemed to have come into force on the 1st day of April, 2016.</w:t>
      </w:r>
    </w:p>
    <w:p w:rsidR="008629C4" w:rsidRDefault="008629C4"/>
    <w:sectPr w:rsidR="008629C4" w:rsidSect="00703D7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18" w:rsidRDefault="00D86018" w:rsidP="001755B6">
      <w:pPr>
        <w:spacing w:after="0" w:line="240" w:lineRule="auto"/>
      </w:pPr>
      <w:r>
        <w:separator/>
      </w:r>
    </w:p>
  </w:endnote>
  <w:endnote w:type="continuationSeparator" w:id="1">
    <w:p w:rsidR="00D86018" w:rsidRDefault="00D86018" w:rsidP="0017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B6" w:rsidRDefault="001755B6" w:rsidP="001755B6">
    <w:pPr>
      <w:pStyle w:val="Footer"/>
      <w:jc w:val="right"/>
    </w:pPr>
    <w:hyperlink r:id="rId1" w:history="1">
      <w:r w:rsidRPr="006B67BC">
        <w:rPr>
          <w:rStyle w:val="Hyperlink"/>
        </w:rPr>
        <w:t>http://taxindiaupdates.in</w:t>
      </w:r>
    </w:hyperlink>
  </w:p>
  <w:p w:rsidR="001755B6" w:rsidRDefault="00175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18" w:rsidRDefault="00D86018" w:rsidP="001755B6">
      <w:pPr>
        <w:spacing w:after="0" w:line="240" w:lineRule="auto"/>
      </w:pPr>
      <w:r>
        <w:separator/>
      </w:r>
    </w:p>
  </w:footnote>
  <w:footnote w:type="continuationSeparator" w:id="1">
    <w:p w:rsidR="00D86018" w:rsidRDefault="00D86018" w:rsidP="00175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DC7"/>
    <w:rsid w:val="001755B6"/>
    <w:rsid w:val="00703D7A"/>
    <w:rsid w:val="007C4DC7"/>
    <w:rsid w:val="008629C4"/>
    <w:rsid w:val="00D8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4DC7"/>
  </w:style>
  <w:style w:type="paragraph" w:styleId="Header">
    <w:name w:val="header"/>
    <w:basedOn w:val="Normal"/>
    <w:link w:val="HeaderChar"/>
    <w:uiPriority w:val="99"/>
    <w:semiHidden/>
    <w:unhideWhenUsed/>
    <w:rsid w:val="0017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5B6"/>
  </w:style>
  <w:style w:type="paragraph" w:styleId="Footer">
    <w:name w:val="footer"/>
    <w:basedOn w:val="Normal"/>
    <w:link w:val="FooterChar"/>
    <w:uiPriority w:val="99"/>
    <w:semiHidden/>
    <w:unhideWhenUsed/>
    <w:rsid w:val="0017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5B6"/>
  </w:style>
  <w:style w:type="character" w:styleId="Hyperlink">
    <w:name w:val="Hyperlink"/>
    <w:basedOn w:val="DefaultParagraphFont"/>
    <w:uiPriority w:val="99"/>
    <w:unhideWhenUsed/>
    <w:rsid w:val="00175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axindiaupdat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VPARWAL</dc:creator>
  <cp:keywords/>
  <dc:description/>
  <cp:lastModifiedBy>VPARWAL</cp:lastModifiedBy>
  <cp:revision>3</cp:revision>
  <dcterms:created xsi:type="dcterms:W3CDTF">2016-05-22T00:38:00Z</dcterms:created>
  <dcterms:modified xsi:type="dcterms:W3CDTF">2016-05-22T02:45:00Z</dcterms:modified>
</cp:coreProperties>
</file>